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001-36397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Weibo Corporation</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8/F, QIHAO Plaza, No. 8 Xinyuan S.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Chaoyang District, Beijing 100027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0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Announcement — Date of Board Meeting and Date of Publication of Third Quarter 2026 Financial Results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WEIBO CORPORATION</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Fei Cao</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Fei Cao</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123190</wp:posOffset>
            </wp:positionV>
            <wp:extent cx="156019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1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Weibo Corporation</w:t>
      </w:r>
    </w:p>
    <w:p>
      <w:pPr>
        <w:spacing w:after="0" w:line="45" w:lineRule="exact"/>
        <w:rPr>
          <w:sz w:val="20"/>
          <w:szCs w:val="20"/>
          <w:color w:val="auto"/>
        </w:rPr>
      </w:pPr>
    </w:p>
    <w:p>
      <w:pPr>
        <w:jc w:val="center"/>
        <w:spacing w:after="0" w:line="286" w:lineRule="exact"/>
        <w:rPr>
          <w:sz w:val="20"/>
          <w:szCs w:val="20"/>
          <w:color w:val="auto"/>
        </w:rPr>
      </w:pPr>
      <w:r>
        <w:rPr>
          <w:rFonts w:ascii="SimSun" w:cs="SimSun" w:eastAsia="SimSun" w:hAnsi="SimSun"/>
          <w:sz w:val="25"/>
          <w:szCs w:val="25"/>
          <w:color w:val="auto"/>
          <w:shd w:val="clear" w:color="auto" w:fill="231F20"/>
        </w:rPr>
        <w:t>微博股份有限公司</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(A company controlled through weighted voting rights and incorporated in the Cayman Islands with limited liability)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(Stock Code: 9898)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DATE OF BOARD MEETING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DATE OF PUBLICATION OF THIRD QUARTER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FINANCIAL RESULTS ANNOUNCEMENT</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231F20"/>
        </w:rPr>
        <w:t>The board of directors (the “</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of Weibo Corporation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will hold a Board meeting on Tuesday, November 17, 2026 (Hong Kong time) for the purposes of, among other things, approving the Company’s unaudited financial results and announcement for the three months ended September 30, 2026 (“</w:t>
      </w:r>
      <w:r>
        <w:rPr>
          <w:rFonts w:ascii="Times New Roman" w:cs="Times New Roman" w:eastAsia="Times New Roman" w:hAnsi="Times New Roman"/>
          <w:sz w:val="18"/>
          <w:szCs w:val="18"/>
          <w:b w:val="1"/>
          <w:bCs w:val="1"/>
          <w:color w:val="231F20"/>
        </w:rPr>
        <w:t>Q3 2026 Financial Results</w:t>
      </w:r>
      <w:r>
        <w:rPr>
          <w:rFonts w:ascii="Times New Roman" w:cs="Times New Roman" w:eastAsia="Times New Roman" w:hAnsi="Times New Roman"/>
          <w:sz w:val="18"/>
          <w:szCs w:val="18"/>
          <w:color w:val="231F20"/>
        </w:rPr>
        <w:t xml:space="preserve">”). The Company will announce its Q3 2026 Financial Results on Tuesday, November 17, 2026 (Hong Kong time) on the website of The Stock Exchange of Hong Kong Limited at </w:t>
      </w:r>
      <w:r>
        <w:rPr>
          <w:rFonts w:ascii="Times New Roman" w:cs="Times New Roman" w:eastAsia="Times New Roman" w:hAnsi="Times New Roman"/>
          <w:sz w:val="18"/>
          <w:szCs w:val="18"/>
          <w:b w:val="1"/>
          <w:bCs w:val="1"/>
          <w:u w:val="single" w:color="auto"/>
          <w:color w:val="231F20"/>
        </w:rPr>
        <w:t>www.hkexnews.hk</w:t>
      </w:r>
      <w:r>
        <w:rPr>
          <w:rFonts w:ascii="Times New Roman" w:cs="Times New Roman" w:eastAsia="Times New Roman" w:hAnsi="Times New Roman"/>
          <w:sz w:val="18"/>
          <w:szCs w:val="18"/>
          <w:color w:val="231F20"/>
        </w:rPr>
        <w:t xml:space="preserve"> and the Company’s website at </w:t>
      </w:r>
      <w:r>
        <w:rPr>
          <w:rFonts w:ascii="Times New Roman" w:cs="Times New Roman" w:eastAsia="Times New Roman" w:hAnsi="Times New Roman"/>
          <w:sz w:val="18"/>
          <w:szCs w:val="18"/>
          <w:b w:val="1"/>
          <w:bCs w:val="1"/>
          <w:u w:val="single" w:color="auto"/>
          <w:color w:val="231F20"/>
        </w:rPr>
        <w:t>http://ir.weibo.com</w:t>
      </w:r>
      <w:r>
        <w:rPr>
          <w:rFonts w:ascii="Times New Roman" w:cs="Times New Roman" w:eastAsia="Times New Roman" w:hAnsi="Times New Roman"/>
          <w:sz w:val="18"/>
          <w:szCs w:val="18"/>
          <w:color w:val="231F20"/>
        </w:rPr>
        <w:t>, after the trading hours of The Stock Exchange of Hong Kong Limited and before the opening of the U.S. stock market.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Company’s management team will host a teleconference call at 7 p.m. on Tuesday, November 17, 2026 (Hong Kong time) to discuss the Q3 2026 Financial Results and answer questions. Participants who wish to dial in to the teleconference must register through the below public participant link. Dial-in and instruction will be in the confirmation email upon registering.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Pre-registration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31F20"/>
        </w:rPr>
        <w:t>https://register-conf.media-server.com/register/BI816d8d5799814de5b22b07a130b7eb28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Additionally, a live webcast of the conference call will be available at </w:t>
      </w:r>
      <w:r>
        <w:rPr>
          <w:rFonts w:ascii="Times New Roman" w:cs="Times New Roman" w:eastAsia="Times New Roman" w:hAnsi="Times New Roman"/>
          <w:sz w:val="18"/>
          <w:szCs w:val="18"/>
          <w:b w:val="1"/>
          <w:bCs w:val="1"/>
          <w:u w:val="single" w:color="auto"/>
          <w:color w:val="231F20"/>
        </w:rPr>
        <w:t>http://ir.weibo.com</w:t>
      </w:r>
      <w:r>
        <w:rPr>
          <w:rFonts w:ascii="Times New Roman" w:cs="Times New Roman" w:eastAsia="Times New Roman" w:hAnsi="Times New Roman"/>
          <w:sz w:val="18"/>
          <w:szCs w:val="18"/>
          <w:color w:val="231F20"/>
        </w:rPr>
        <w:t>.</w:t>
      </w:r>
    </w:p>
    <w:p>
      <w:pPr>
        <w:spacing w:after="0" w:line="22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231F20"/>
        </w:rPr>
        <w:t>Weibo Corporation</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231F20"/>
        </w:rPr>
        <w:t>Mr. Charles Guowei Chao</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231F20"/>
        </w:rPr>
        <w:t>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Hong Kong, October 28, 2026</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231F20"/>
        </w:rPr>
        <w:t>As at the date of this announcement, the board of directors of the Company comprises Mr. Charles Guowei Chao, Mr. Gaofei Wang, Ms. Hong Du and Mr. Bo Liu, as the directors, and Mr. Pochin Christopher Lu, Mr. Pehong Chen and Mr. Yan Wang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2026-10-28T06:35:37Z</dcterms:created>
  <dcterms:modified xsi:type="dcterms:W3CDTF">2026-10-28T06:35:37Z</dcterms:modified>
</cp:coreProperties>
</file>